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D991F" w14:textId="77777777" w:rsidR="00951523" w:rsidRPr="00157E21" w:rsidRDefault="00734B66" w:rsidP="00157E21">
      <w:pPr>
        <w:shd w:val="clear" w:color="auto" w:fill="A6A6A6"/>
        <w:jc w:val="center"/>
        <w:rPr>
          <w:rFonts w:ascii="Arial Black" w:hAnsi="Arial Black"/>
          <w:color w:val="FFFFFF"/>
          <w:sz w:val="48"/>
          <w:szCs w:val="48"/>
        </w:rPr>
      </w:pPr>
      <w:r>
        <w:rPr>
          <w:rFonts w:ascii="Arial Black" w:hAnsi="Arial Black"/>
          <w:color w:val="FFFFFF"/>
          <w:sz w:val="48"/>
          <w:szCs w:val="48"/>
        </w:rPr>
        <w:t>Brooks Lyles</w:t>
      </w:r>
    </w:p>
    <w:p w14:paraId="0F48166D" w14:textId="77777777" w:rsidR="00157E21" w:rsidRDefault="00B37AB4">
      <w:r>
        <w:rPr>
          <w:noProof/>
        </w:rPr>
        <w:drawing>
          <wp:anchor distT="0" distB="0" distL="114300" distR="114300" simplePos="0" relativeHeight="251657216" behindDoc="0" locked="0" layoutInCell="1" allowOverlap="1" wp14:anchorId="01467A4C" wp14:editId="07CE7920">
            <wp:simplePos x="0" y="0"/>
            <wp:positionH relativeFrom="margin">
              <wp:posOffset>15240</wp:posOffset>
            </wp:positionH>
            <wp:positionV relativeFrom="margin">
              <wp:posOffset>594360</wp:posOffset>
            </wp:positionV>
            <wp:extent cx="1642745" cy="3796665"/>
            <wp:effectExtent l="0" t="0" r="0" b="0"/>
            <wp:wrapSquare wrapText="bothSides"/>
            <wp:docPr id="6" name="Picture 6" descr="IMG_7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76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08" t="31590" r="16240" b="14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91171B" w14:textId="77777777" w:rsidR="00157E21" w:rsidRPr="00AF3DB0" w:rsidRDefault="00157E21">
      <w:pPr>
        <w:rPr>
          <w:b/>
          <w:sz w:val="28"/>
        </w:rPr>
      </w:pPr>
      <w:r w:rsidRPr="00AF3DB0">
        <w:rPr>
          <w:b/>
          <w:sz w:val="28"/>
        </w:rPr>
        <w:t xml:space="preserve">Contact Information: </w:t>
      </w:r>
    </w:p>
    <w:p w14:paraId="683059E5" w14:textId="77777777" w:rsidR="00157E21" w:rsidRPr="00AF3DB0" w:rsidRDefault="00157E21">
      <w:pPr>
        <w:rPr>
          <w:szCs w:val="22"/>
        </w:rPr>
      </w:pPr>
      <w:r w:rsidRPr="00AF3DB0">
        <w:rPr>
          <w:szCs w:val="22"/>
        </w:rPr>
        <w:t>Address</w:t>
      </w:r>
      <w:r w:rsidR="00B35907" w:rsidRPr="00AF3DB0">
        <w:rPr>
          <w:szCs w:val="22"/>
        </w:rPr>
        <w:t>:</w:t>
      </w:r>
      <w:r w:rsidR="005E77DF" w:rsidRPr="00AF3DB0">
        <w:rPr>
          <w:szCs w:val="22"/>
        </w:rPr>
        <w:t xml:space="preserve"> </w:t>
      </w:r>
      <w:r w:rsidR="001C7EA2">
        <w:rPr>
          <w:szCs w:val="22"/>
        </w:rPr>
        <w:t xml:space="preserve">557 Lincoln Quarters Lane, </w:t>
      </w:r>
      <w:proofErr w:type="spellStart"/>
      <w:r w:rsidR="001C7EA2">
        <w:rPr>
          <w:szCs w:val="22"/>
        </w:rPr>
        <w:t>Tega</w:t>
      </w:r>
      <w:proofErr w:type="spellEnd"/>
      <w:r w:rsidR="001C7EA2">
        <w:rPr>
          <w:szCs w:val="22"/>
        </w:rPr>
        <w:t xml:space="preserve"> Cay, SC 29708</w:t>
      </w:r>
    </w:p>
    <w:p w14:paraId="21F5A665" w14:textId="77777777" w:rsidR="00157E21" w:rsidRPr="00AF3DB0" w:rsidRDefault="00A361FC">
      <w:pPr>
        <w:rPr>
          <w:szCs w:val="22"/>
          <w:lang w:val="fr-FR"/>
        </w:rPr>
      </w:pPr>
      <w:r w:rsidRPr="00AF3DB0">
        <w:rPr>
          <w:szCs w:val="22"/>
          <w:lang w:val="fr-FR"/>
        </w:rPr>
        <w:t>E-</w:t>
      </w:r>
      <w:r w:rsidR="00B35907" w:rsidRPr="00AF3DB0">
        <w:rPr>
          <w:szCs w:val="22"/>
          <w:lang w:val="fr-FR"/>
        </w:rPr>
        <w:t>mail</w:t>
      </w:r>
      <w:r w:rsidR="00106EF4" w:rsidRPr="00AF3DB0">
        <w:rPr>
          <w:szCs w:val="22"/>
          <w:lang w:val="fr-FR"/>
        </w:rPr>
        <w:t xml:space="preserve">: </w:t>
      </w:r>
      <w:r w:rsidR="00734B66" w:rsidRPr="00AF3DB0">
        <w:rPr>
          <w:szCs w:val="22"/>
          <w:lang w:val="fr-FR"/>
        </w:rPr>
        <w:t>brooks.lyles@gmail.com</w:t>
      </w:r>
      <w:r w:rsidR="00157E21" w:rsidRPr="00AF3DB0">
        <w:rPr>
          <w:szCs w:val="22"/>
          <w:lang w:val="fr-FR"/>
        </w:rPr>
        <w:tab/>
      </w:r>
    </w:p>
    <w:p w14:paraId="67FD425C" w14:textId="77777777" w:rsidR="00157E21" w:rsidRPr="00AF3DB0" w:rsidRDefault="00B35907">
      <w:pPr>
        <w:rPr>
          <w:szCs w:val="22"/>
        </w:rPr>
      </w:pPr>
      <w:r w:rsidRPr="00AF3DB0">
        <w:rPr>
          <w:szCs w:val="22"/>
        </w:rPr>
        <w:t>H</w:t>
      </w:r>
      <w:r w:rsidR="00157E21" w:rsidRPr="00AF3DB0">
        <w:rPr>
          <w:szCs w:val="22"/>
        </w:rPr>
        <w:t>ome Telephone: (</w:t>
      </w:r>
      <w:r w:rsidR="00734B66" w:rsidRPr="00AF3DB0">
        <w:rPr>
          <w:szCs w:val="22"/>
        </w:rPr>
        <w:t>913) 680-1602</w:t>
      </w:r>
      <w:r w:rsidR="008D47D4">
        <w:rPr>
          <w:szCs w:val="22"/>
        </w:rPr>
        <w:t xml:space="preserve">   </w:t>
      </w:r>
      <w:r w:rsidR="005E77DF" w:rsidRPr="00AF3DB0">
        <w:rPr>
          <w:szCs w:val="22"/>
        </w:rPr>
        <w:t>Cell Phone:  (</w:t>
      </w:r>
      <w:r w:rsidR="00734B66" w:rsidRPr="00AF3DB0">
        <w:rPr>
          <w:szCs w:val="22"/>
        </w:rPr>
        <w:t>913) 306-4261</w:t>
      </w:r>
    </w:p>
    <w:p w14:paraId="79E7C32C" w14:textId="77777777" w:rsidR="006F4F1B" w:rsidRPr="00AF3DB0" w:rsidRDefault="00C11E33">
      <w:pPr>
        <w:rPr>
          <w:szCs w:val="22"/>
        </w:rPr>
      </w:pPr>
      <w:r w:rsidRPr="00AF3DB0">
        <w:rPr>
          <w:szCs w:val="22"/>
        </w:rPr>
        <w:t xml:space="preserve">SAR Chapter:   </w:t>
      </w:r>
    </w:p>
    <w:p w14:paraId="4B376393" w14:textId="77777777" w:rsidR="00C11E33" w:rsidRPr="00AF3DB0" w:rsidRDefault="006F4F1B">
      <w:pPr>
        <w:rPr>
          <w:szCs w:val="22"/>
        </w:rPr>
      </w:pPr>
      <w:r w:rsidRPr="00AF3DB0">
        <w:rPr>
          <w:szCs w:val="22"/>
        </w:rPr>
        <w:t xml:space="preserve">State Society: </w:t>
      </w:r>
      <w:r w:rsidR="001C7EA2">
        <w:rPr>
          <w:szCs w:val="22"/>
        </w:rPr>
        <w:t>International</w:t>
      </w:r>
    </w:p>
    <w:p w14:paraId="26F3CA28" w14:textId="77777777" w:rsidR="006F4F1B" w:rsidRDefault="006F4F1B">
      <w:pPr>
        <w:rPr>
          <w:sz w:val="22"/>
          <w:szCs w:val="22"/>
        </w:rPr>
      </w:pPr>
    </w:p>
    <w:p w14:paraId="719F2C81" w14:textId="77777777" w:rsidR="00034B2F" w:rsidRPr="002A4256" w:rsidRDefault="00034B2F" w:rsidP="00034B2F">
      <w:pPr>
        <w:rPr>
          <w:sz w:val="22"/>
          <w:szCs w:val="22"/>
        </w:rPr>
      </w:pPr>
      <w:r>
        <w:rPr>
          <w:b/>
        </w:rPr>
        <w:t>Experience:</w:t>
      </w:r>
      <w:r>
        <w:rPr>
          <w:sz w:val="20"/>
          <w:szCs w:val="20"/>
        </w:rPr>
        <w:t xml:space="preserve">  </w:t>
      </w:r>
      <w:r>
        <w:rPr>
          <w:szCs w:val="22"/>
        </w:rPr>
        <w:t xml:space="preserve">Brooks is a retired Army Officer with a BA in History from James Madison University and a MA in </w:t>
      </w:r>
      <w:r w:rsidR="008D47D4">
        <w:rPr>
          <w:szCs w:val="22"/>
        </w:rPr>
        <w:t xml:space="preserve">Administration </w:t>
      </w:r>
      <w:r>
        <w:rPr>
          <w:szCs w:val="22"/>
        </w:rPr>
        <w:t xml:space="preserve">from Central Michigan University. </w:t>
      </w:r>
      <w:r w:rsidR="008D47D4">
        <w:rPr>
          <w:szCs w:val="22"/>
        </w:rPr>
        <w:t xml:space="preserve">Among his assignments over his 22+ year military career was </w:t>
      </w:r>
      <w:r w:rsidR="006F1878">
        <w:rPr>
          <w:szCs w:val="22"/>
        </w:rPr>
        <w:t>as an instructor in the Tactics Department at the US Army Command and General Staff College</w:t>
      </w:r>
      <w:r w:rsidR="008D47D4">
        <w:rPr>
          <w:szCs w:val="22"/>
        </w:rPr>
        <w:t xml:space="preserve">.  He </w:t>
      </w:r>
      <w:r w:rsidRPr="00034B2F">
        <w:rPr>
          <w:szCs w:val="22"/>
        </w:rPr>
        <w:t xml:space="preserve">has held positions within the SAR at all levels, including </w:t>
      </w:r>
      <w:r w:rsidR="000131D2">
        <w:rPr>
          <w:szCs w:val="22"/>
        </w:rPr>
        <w:t xml:space="preserve">Vice President General of the International District, </w:t>
      </w:r>
      <w:r w:rsidR="000131D2" w:rsidRPr="00034B2F">
        <w:rPr>
          <w:szCs w:val="22"/>
        </w:rPr>
        <w:t xml:space="preserve">State </w:t>
      </w:r>
      <w:r w:rsidR="000131D2">
        <w:rPr>
          <w:szCs w:val="22"/>
        </w:rPr>
        <w:t>Society President,</w:t>
      </w:r>
      <w:r w:rsidR="000131D2" w:rsidRPr="00034B2F">
        <w:rPr>
          <w:szCs w:val="22"/>
        </w:rPr>
        <w:t xml:space="preserve"> </w:t>
      </w:r>
      <w:r w:rsidRPr="00034B2F">
        <w:rPr>
          <w:szCs w:val="22"/>
        </w:rPr>
        <w:t>Chapter</w:t>
      </w:r>
      <w:r>
        <w:rPr>
          <w:szCs w:val="22"/>
        </w:rPr>
        <w:t xml:space="preserve"> President</w:t>
      </w:r>
      <w:r w:rsidRPr="00034B2F">
        <w:rPr>
          <w:szCs w:val="22"/>
        </w:rPr>
        <w:t xml:space="preserve">,  </w:t>
      </w:r>
      <w:r w:rsidR="000131D2">
        <w:rPr>
          <w:szCs w:val="22"/>
        </w:rPr>
        <w:t xml:space="preserve">National </w:t>
      </w:r>
      <w:r w:rsidR="000131D2" w:rsidRPr="000131D2">
        <w:rPr>
          <w:szCs w:val="22"/>
        </w:rPr>
        <w:t>Education Committee Chairman</w:t>
      </w:r>
      <w:r w:rsidR="000131D2">
        <w:rPr>
          <w:szCs w:val="22"/>
        </w:rPr>
        <w:t xml:space="preserve">, </w:t>
      </w:r>
      <w:r w:rsidR="000131D2" w:rsidRPr="000131D2">
        <w:rPr>
          <w:szCs w:val="22"/>
        </w:rPr>
        <w:t xml:space="preserve"> </w:t>
      </w:r>
      <w:r w:rsidR="000131D2">
        <w:rPr>
          <w:szCs w:val="22"/>
        </w:rPr>
        <w:t xml:space="preserve">National </w:t>
      </w:r>
      <w:r w:rsidR="006F1878">
        <w:rPr>
          <w:szCs w:val="22"/>
        </w:rPr>
        <w:t xml:space="preserve">History Committee </w:t>
      </w:r>
      <w:r w:rsidR="000131D2">
        <w:rPr>
          <w:szCs w:val="22"/>
        </w:rPr>
        <w:t xml:space="preserve">and Partners in Patriotism </w:t>
      </w:r>
      <w:r w:rsidR="006F1878">
        <w:rPr>
          <w:szCs w:val="22"/>
        </w:rPr>
        <w:t>Vice Chairm</w:t>
      </w:r>
      <w:r w:rsidR="000131D2">
        <w:rPr>
          <w:szCs w:val="22"/>
        </w:rPr>
        <w:t>e</w:t>
      </w:r>
      <w:r w:rsidR="006F1878">
        <w:rPr>
          <w:szCs w:val="22"/>
        </w:rPr>
        <w:t>n and</w:t>
      </w:r>
      <w:r w:rsidR="000131D2">
        <w:rPr>
          <w:szCs w:val="22"/>
        </w:rPr>
        <w:t xml:space="preserve"> 3</w:t>
      </w:r>
      <w:r w:rsidR="000131D2" w:rsidRPr="000131D2">
        <w:rPr>
          <w:szCs w:val="22"/>
          <w:vertAlign w:val="superscript"/>
        </w:rPr>
        <w:t>rd</w:t>
      </w:r>
      <w:r w:rsidR="000131D2">
        <w:rPr>
          <w:szCs w:val="22"/>
        </w:rPr>
        <w:t xml:space="preserve"> Adjutant of the SAR National Color Guard.</w:t>
      </w:r>
      <w:r w:rsidRPr="00034B2F">
        <w:rPr>
          <w:szCs w:val="22"/>
        </w:rPr>
        <w:t xml:space="preserve"> </w:t>
      </w:r>
    </w:p>
    <w:p w14:paraId="027B581D" w14:textId="77777777" w:rsidR="00B35907" w:rsidRDefault="00B35907">
      <w:pPr>
        <w:rPr>
          <w:sz w:val="20"/>
          <w:szCs w:val="20"/>
        </w:rPr>
      </w:pPr>
    </w:p>
    <w:p w14:paraId="50EFFEC4" w14:textId="77777777" w:rsidR="006E5A01" w:rsidRDefault="006E5A01">
      <w:pPr>
        <w:rPr>
          <w:szCs w:val="22"/>
        </w:rPr>
      </w:pPr>
      <w:r>
        <w:rPr>
          <w:b/>
        </w:rPr>
        <w:t xml:space="preserve">Lecture Topics/Costumes: </w:t>
      </w:r>
      <w:r w:rsidRPr="00034B2F">
        <w:rPr>
          <w:b/>
          <w:sz w:val="28"/>
        </w:rPr>
        <w:t xml:space="preserve"> </w:t>
      </w:r>
      <w:r w:rsidRPr="00034B2F">
        <w:rPr>
          <w:szCs w:val="22"/>
        </w:rPr>
        <w:t>Brooks has several presentations available on Colonial America and the Revolutionary War.  His most recent presentation</w:t>
      </w:r>
      <w:r w:rsidR="005903B2">
        <w:rPr>
          <w:szCs w:val="22"/>
        </w:rPr>
        <w:t>s are</w:t>
      </w:r>
      <w:r w:rsidRPr="00034B2F">
        <w:rPr>
          <w:szCs w:val="22"/>
        </w:rPr>
        <w:t xml:space="preserve"> entitled ‘The Road to </w:t>
      </w:r>
      <w:r w:rsidR="005903B2">
        <w:rPr>
          <w:szCs w:val="22"/>
        </w:rPr>
        <w:t>Yorktown” and “Citizen Soldiers: Militias and Militiamen” which i</w:t>
      </w:r>
      <w:r w:rsidRPr="00034B2F">
        <w:rPr>
          <w:szCs w:val="22"/>
        </w:rPr>
        <w:t xml:space="preserve">s presented in the dress of a local Militia or ‘Minuteman’. He has presentations on </w:t>
      </w:r>
      <w:r w:rsidR="004F31C4">
        <w:rPr>
          <w:szCs w:val="22"/>
        </w:rPr>
        <w:t>t</w:t>
      </w:r>
      <w:r w:rsidR="00AF0655" w:rsidRPr="00034B2F">
        <w:rPr>
          <w:szCs w:val="22"/>
        </w:rPr>
        <w:t xml:space="preserve">he </w:t>
      </w:r>
      <w:r w:rsidR="004F31C4">
        <w:rPr>
          <w:szCs w:val="22"/>
        </w:rPr>
        <w:t xml:space="preserve">Revolutionary War </w:t>
      </w:r>
      <w:r w:rsidR="00AF0655" w:rsidRPr="00034B2F">
        <w:rPr>
          <w:szCs w:val="22"/>
        </w:rPr>
        <w:t xml:space="preserve">Battles of </w:t>
      </w:r>
      <w:r w:rsidRPr="00034B2F">
        <w:rPr>
          <w:szCs w:val="22"/>
        </w:rPr>
        <w:t>Kings Mountain</w:t>
      </w:r>
      <w:r w:rsidR="00AF0655" w:rsidRPr="00034B2F">
        <w:rPr>
          <w:szCs w:val="22"/>
        </w:rPr>
        <w:t>,</w:t>
      </w:r>
      <w:r w:rsidRPr="00034B2F">
        <w:rPr>
          <w:szCs w:val="22"/>
        </w:rPr>
        <w:t xml:space="preserve"> Cowpens, </w:t>
      </w:r>
      <w:r w:rsidR="00AF0655" w:rsidRPr="00034B2F">
        <w:rPr>
          <w:szCs w:val="22"/>
        </w:rPr>
        <w:t>Guilford Court</w:t>
      </w:r>
      <w:r w:rsidR="00AF3DB0" w:rsidRPr="00034B2F">
        <w:rPr>
          <w:szCs w:val="22"/>
        </w:rPr>
        <w:t xml:space="preserve"> House</w:t>
      </w:r>
      <w:r w:rsidR="00BE4B37">
        <w:rPr>
          <w:szCs w:val="22"/>
        </w:rPr>
        <w:t xml:space="preserve">, </w:t>
      </w:r>
      <w:r w:rsidR="005903B2">
        <w:rPr>
          <w:szCs w:val="22"/>
        </w:rPr>
        <w:t xml:space="preserve">The Road to Lexington and Concord, </w:t>
      </w:r>
      <w:r w:rsidR="008D47D4">
        <w:rPr>
          <w:szCs w:val="22"/>
        </w:rPr>
        <w:t xml:space="preserve">and </w:t>
      </w:r>
      <w:r w:rsidR="00BE4B37">
        <w:rPr>
          <w:szCs w:val="22"/>
        </w:rPr>
        <w:t>Princeton</w:t>
      </w:r>
      <w:r w:rsidR="004F31C4">
        <w:rPr>
          <w:szCs w:val="22"/>
        </w:rPr>
        <w:t xml:space="preserve"> as well as on t</w:t>
      </w:r>
      <w:r w:rsidR="00AF3DB0" w:rsidRPr="00034B2F">
        <w:rPr>
          <w:szCs w:val="22"/>
        </w:rPr>
        <w:t>he Battle of Fort Necessity (or how George Washington started the French and Indian War)</w:t>
      </w:r>
      <w:r w:rsidR="004F31C4">
        <w:rPr>
          <w:szCs w:val="22"/>
        </w:rPr>
        <w:t xml:space="preserve">.  </w:t>
      </w:r>
      <w:r w:rsidR="00AF0655" w:rsidRPr="00034B2F">
        <w:rPr>
          <w:szCs w:val="22"/>
        </w:rPr>
        <w:t xml:space="preserve"> </w:t>
      </w:r>
      <w:r w:rsidR="004F31C4">
        <w:rPr>
          <w:szCs w:val="22"/>
        </w:rPr>
        <w:t xml:space="preserve">Additional </w:t>
      </w:r>
      <w:r w:rsidR="00AF0655" w:rsidRPr="00034B2F">
        <w:rPr>
          <w:szCs w:val="22"/>
        </w:rPr>
        <w:t xml:space="preserve">presentations </w:t>
      </w:r>
      <w:r w:rsidR="004F31C4">
        <w:rPr>
          <w:szCs w:val="22"/>
        </w:rPr>
        <w:t xml:space="preserve">include </w:t>
      </w:r>
      <w:r w:rsidR="008D48C1">
        <w:rPr>
          <w:szCs w:val="22"/>
        </w:rPr>
        <w:t>‘</w:t>
      </w:r>
      <w:r w:rsidR="00AF0655" w:rsidRPr="00034B2F">
        <w:rPr>
          <w:szCs w:val="22"/>
        </w:rPr>
        <w:t>The Ride of Sybil Ludington</w:t>
      </w:r>
      <w:r w:rsidR="008D48C1">
        <w:rPr>
          <w:szCs w:val="22"/>
        </w:rPr>
        <w:t>’</w:t>
      </w:r>
      <w:r w:rsidR="00AF0655" w:rsidRPr="00034B2F">
        <w:rPr>
          <w:szCs w:val="22"/>
        </w:rPr>
        <w:t xml:space="preserve"> and </w:t>
      </w:r>
      <w:r w:rsidR="008D48C1">
        <w:rPr>
          <w:szCs w:val="22"/>
        </w:rPr>
        <w:t>‘</w:t>
      </w:r>
      <w:r w:rsidR="00AF0655" w:rsidRPr="00034B2F">
        <w:rPr>
          <w:szCs w:val="22"/>
        </w:rPr>
        <w:t>Abram Penn, A Life of Service</w:t>
      </w:r>
      <w:r w:rsidR="008D48C1">
        <w:rPr>
          <w:szCs w:val="22"/>
        </w:rPr>
        <w:t xml:space="preserve">’ </w:t>
      </w:r>
      <w:r w:rsidR="00AF0655" w:rsidRPr="00034B2F">
        <w:rPr>
          <w:szCs w:val="22"/>
        </w:rPr>
        <w:t xml:space="preserve">about </w:t>
      </w:r>
      <w:r w:rsidR="008D48C1">
        <w:rPr>
          <w:szCs w:val="22"/>
        </w:rPr>
        <w:t xml:space="preserve">his </w:t>
      </w:r>
      <w:r w:rsidR="00AF0655" w:rsidRPr="00034B2F">
        <w:rPr>
          <w:szCs w:val="22"/>
        </w:rPr>
        <w:t xml:space="preserve">Revolutionary War ancestor.  He can appear as a Militia man, </w:t>
      </w:r>
      <w:r w:rsidR="00AF3DB0" w:rsidRPr="00034B2F">
        <w:rPr>
          <w:szCs w:val="22"/>
        </w:rPr>
        <w:t>a Continental Officer</w:t>
      </w:r>
      <w:r w:rsidR="008D48C1">
        <w:rPr>
          <w:szCs w:val="22"/>
        </w:rPr>
        <w:t>,</w:t>
      </w:r>
      <w:r w:rsidR="00AF3DB0" w:rsidRPr="00034B2F">
        <w:rPr>
          <w:szCs w:val="22"/>
        </w:rPr>
        <w:t xml:space="preserve"> or as </w:t>
      </w:r>
      <w:r w:rsidR="00AF0655" w:rsidRPr="00034B2F">
        <w:rPr>
          <w:szCs w:val="22"/>
        </w:rPr>
        <w:t xml:space="preserve">a </w:t>
      </w:r>
      <w:r w:rsidR="00AF3DB0" w:rsidRPr="00034B2F">
        <w:rPr>
          <w:szCs w:val="22"/>
        </w:rPr>
        <w:t xml:space="preserve">Continental Rifleman.  </w:t>
      </w:r>
      <w:r w:rsidR="00AF3DB0" w:rsidRPr="008D48C1">
        <w:rPr>
          <w:szCs w:val="22"/>
        </w:rPr>
        <w:t>His</w:t>
      </w:r>
      <w:r w:rsidRPr="008D48C1">
        <w:rPr>
          <w:szCs w:val="22"/>
        </w:rPr>
        <w:t xml:space="preserve"> living history program includes discussions of colonial era artifacts with </w:t>
      </w:r>
      <w:r w:rsidR="008D48C1">
        <w:rPr>
          <w:szCs w:val="22"/>
        </w:rPr>
        <w:t xml:space="preserve">a </w:t>
      </w:r>
      <w:r w:rsidRPr="008D48C1">
        <w:rPr>
          <w:szCs w:val="22"/>
        </w:rPr>
        <w:t xml:space="preserve">“traveling trunk” which contains soldiers’ military </w:t>
      </w:r>
      <w:r w:rsidR="008D48C1">
        <w:rPr>
          <w:szCs w:val="22"/>
        </w:rPr>
        <w:t xml:space="preserve">equipment and </w:t>
      </w:r>
      <w:r w:rsidRPr="008D48C1">
        <w:rPr>
          <w:szCs w:val="22"/>
        </w:rPr>
        <w:t>accessories.</w:t>
      </w:r>
      <w:r w:rsidRPr="00034B2F">
        <w:rPr>
          <w:szCs w:val="22"/>
        </w:rPr>
        <w:t xml:space="preserve">  </w:t>
      </w:r>
      <w:r w:rsidR="00AF3DB0" w:rsidRPr="00034B2F">
        <w:rPr>
          <w:szCs w:val="22"/>
        </w:rPr>
        <w:t>He can</w:t>
      </w:r>
      <w:r w:rsidRPr="00034B2F">
        <w:rPr>
          <w:szCs w:val="22"/>
        </w:rPr>
        <w:t xml:space="preserve"> discuss the uniforms of the day </w:t>
      </w:r>
      <w:r w:rsidR="00AF3DB0" w:rsidRPr="00034B2F">
        <w:rPr>
          <w:szCs w:val="22"/>
        </w:rPr>
        <w:t>and</w:t>
      </w:r>
      <w:r w:rsidR="008D48C1">
        <w:rPr>
          <w:szCs w:val="22"/>
        </w:rPr>
        <w:t>,</w:t>
      </w:r>
      <w:r w:rsidR="00AF3DB0" w:rsidRPr="00034B2F">
        <w:rPr>
          <w:szCs w:val="22"/>
        </w:rPr>
        <w:t xml:space="preserve"> </w:t>
      </w:r>
      <w:r w:rsidRPr="00034B2F">
        <w:rPr>
          <w:szCs w:val="22"/>
        </w:rPr>
        <w:t>with prior approval from the group</w:t>
      </w:r>
      <w:r w:rsidR="00AF3DB0" w:rsidRPr="00034B2F">
        <w:rPr>
          <w:szCs w:val="22"/>
        </w:rPr>
        <w:t>, weapons to include the Pennsylvania Long Rifle seen in the photo, a Hessian Jaeger Rifle</w:t>
      </w:r>
      <w:r w:rsidR="00034B2F" w:rsidRPr="00034B2F">
        <w:rPr>
          <w:szCs w:val="22"/>
        </w:rPr>
        <w:t>,</w:t>
      </w:r>
      <w:r w:rsidR="00AF3DB0" w:rsidRPr="00034B2F">
        <w:rPr>
          <w:szCs w:val="22"/>
        </w:rPr>
        <w:t xml:space="preserve"> a Brown Bess Musket</w:t>
      </w:r>
      <w:r w:rsidR="00034B2F" w:rsidRPr="00034B2F">
        <w:rPr>
          <w:szCs w:val="22"/>
        </w:rPr>
        <w:t xml:space="preserve"> and a flintlock Horse Pistol</w:t>
      </w:r>
      <w:r w:rsidRPr="00034B2F">
        <w:rPr>
          <w:szCs w:val="22"/>
        </w:rPr>
        <w:t xml:space="preserve">.  </w:t>
      </w:r>
    </w:p>
    <w:p w14:paraId="220D81D2" w14:textId="77777777" w:rsidR="006F1878" w:rsidRDefault="006F1878">
      <w:pPr>
        <w:rPr>
          <w:szCs w:val="22"/>
        </w:rPr>
      </w:pPr>
    </w:p>
    <w:p w14:paraId="7B3A0CE2" w14:textId="77777777" w:rsidR="006F1878" w:rsidRDefault="006F1878">
      <w:pPr>
        <w:rPr>
          <w:szCs w:val="22"/>
        </w:rPr>
      </w:pPr>
      <w:r w:rsidRPr="00BE4B37">
        <w:rPr>
          <w:b/>
          <w:szCs w:val="22"/>
        </w:rPr>
        <w:t>Specialty Lecture Topics:</w:t>
      </w:r>
      <w:r>
        <w:rPr>
          <w:szCs w:val="22"/>
        </w:rPr>
        <w:t xml:space="preserve"> </w:t>
      </w:r>
      <w:r w:rsidR="00BE4B37">
        <w:rPr>
          <w:szCs w:val="22"/>
        </w:rPr>
        <w:t>Soldiering</w:t>
      </w:r>
      <w:r>
        <w:rPr>
          <w:szCs w:val="22"/>
        </w:rPr>
        <w:t xml:space="preserve"> during </w:t>
      </w:r>
      <w:r w:rsidR="00BE4B37">
        <w:rPr>
          <w:szCs w:val="22"/>
        </w:rPr>
        <w:t xml:space="preserve">the </w:t>
      </w:r>
      <w:r>
        <w:rPr>
          <w:szCs w:val="22"/>
        </w:rPr>
        <w:t>American Revolution</w:t>
      </w:r>
      <w:r w:rsidR="00BE4B37">
        <w:rPr>
          <w:szCs w:val="22"/>
        </w:rPr>
        <w:t>. Special Topics can be requested with advanced notice.</w:t>
      </w:r>
    </w:p>
    <w:p w14:paraId="7D0D31C2" w14:textId="77777777" w:rsidR="00BE4B37" w:rsidRDefault="00BE4B37">
      <w:pPr>
        <w:rPr>
          <w:szCs w:val="22"/>
        </w:rPr>
      </w:pPr>
    </w:p>
    <w:p w14:paraId="7E3AE2D3" w14:textId="77777777" w:rsidR="00BE4B37" w:rsidRDefault="00BE4B37">
      <w:pPr>
        <w:rPr>
          <w:sz w:val="22"/>
          <w:szCs w:val="22"/>
        </w:rPr>
      </w:pPr>
      <w:r w:rsidRPr="003B22AA">
        <w:rPr>
          <w:b/>
        </w:rPr>
        <w:t>Lecturing Credentials</w:t>
      </w:r>
      <w:r>
        <w:rPr>
          <w:b/>
          <w:sz w:val="20"/>
          <w:szCs w:val="20"/>
        </w:rPr>
        <w:t xml:space="preserve">:  </w:t>
      </w:r>
      <w:r w:rsidRPr="00BE4B37">
        <w:t>Routinely presented programs for lineage societies (Sons of the American Revolution and Daughters of the American Revolution) and has done a Constitution Day presentation for his granddaughter’s elementary school.</w:t>
      </w:r>
      <w:r w:rsidR="008D48C1">
        <w:t xml:space="preserve">  </w:t>
      </w:r>
      <w:r w:rsidR="007C203E">
        <w:t>Trained instructor at the US Army’s Command and General Staff College. Youth Protection Training Certified by the Boy Scouts of America.</w:t>
      </w:r>
    </w:p>
    <w:p w14:paraId="341CA287" w14:textId="77777777" w:rsidR="006E5A01" w:rsidRDefault="006E5A01">
      <w:pPr>
        <w:rPr>
          <w:sz w:val="22"/>
          <w:szCs w:val="22"/>
        </w:rPr>
      </w:pPr>
    </w:p>
    <w:p w14:paraId="4993E1D8" w14:textId="77777777" w:rsidR="00C11E33" w:rsidRDefault="006E5A01">
      <w:pPr>
        <w:rPr>
          <w:b/>
        </w:rPr>
      </w:pPr>
      <w:r>
        <w:rPr>
          <w:b/>
        </w:rPr>
        <w:t>Presentation Requirements</w:t>
      </w:r>
      <w:r w:rsidR="00B35907">
        <w:rPr>
          <w:b/>
        </w:rPr>
        <w:t>:</w:t>
      </w:r>
      <w:r w:rsidR="00C11E33">
        <w:rPr>
          <w:b/>
        </w:rPr>
        <w:t xml:space="preserve"> </w:t>
      </w:r>
      <w:r w:rsidR="00BF61DE" w:rsidRPr="00BF61DE">
        <w:t>n</w:t>
      </w:r>
      <w:r w:rsidR="00BF61DE">
        <w:t>e</w:t>
      </w:r>
      <w:r w:rsidR="00BF61DE" w:rsidRPr="00BF61DE">
        <w:t>ed a 6-8 ft</w:t>
      </w:r>
      <w:r w:rsidR="00BF61DE">
        <w:t>.</w:t>
      </w:r>
      <w:r w:rsidR="00BF61DE" w:rsidRPr="00BF61DE">
        <w:t xml:space="preserve"> table for display of materials</w:t>
      </w:r>
      <w:r w:rsidR="007C203E">
        <w:t xml:space="preserve"> and a </w:t>
      </w:r>
      <w:r w:rsidR="00BF61DE">
        <w:t>room which allow participants to see and participate in presentation</w:t>
      </w:r>
      <w:r w:rsidR="001C7EA2">
        <w:t>s with the Travelling Trunk</w:t>
      </w:r>
      <w:r w:rsidR="00353CC2">
        <w:t>, no restriction on group size</w:t>
      </w:r>
      <w:r w:rsidR="00BF61DE">
        <w:t>.</w:t>
      </w:r>
    </w:p>
    <w:p w14:paraId="494BFC47" w14:textId="77777777" w:rsidR="00BF61DE" w:rsidRDefault="00BF61DE">
      <w:pPr>
        <w:rPr>
          <w:b/>
          <w:sz w:val="22"/>
          <w:szCs w:val="22"/>
        </w:rPr>
      </w:pPr>
    </w:p>
    <w:p w14:paraId="0319FD59" w14:textId="77777777" w:rsidR="00A361FC" w:rsidRDefault="00A361FC">
      <w:pPr>
        <w:rPr>
          <w:szCs w:val="22"/>
        </w:rPr>
      </w:pPr>
      <w:r w:rsidRPr="00034B2F">
        <w:rPr>
          <w:b/>
        </w:rPr>
        <w:t>Audio-Visual Equipment</w:t>
      </w:r>
      <w:r w:rsidR="00C11E33">
        <w:rPr>
          <w:sz w:val="22"/>
          <w:szCs w:val="22"/>
        </w:rPr>
        <w:t xml:space="preserve">: </w:t>
      </w:r>
      <w:r w:rsidR="006A1C15" w:rsidRPr="002A4256">
        <w:rPr>
          <w:sz w:val="22"/>
          <w:szCs w:val="22"/>
        </w:rPr>
        <w:t xml:space="preserve"> </w:t>
      </w:r>
      <w:r w:rsidR="00734B66" w:rsidRPr="006E5A01">
        <w:rPr>
          <w:szCs w:val="22"/>
        </w:rPr>
        <w:t>Projector and screen suitable for a laptop connection</w:t>
      </w:r>
      <w:r w:rsidR="00034B2F">
        <w:rPr>
          <w:szCs w:val="22"/>
        </w:rPr>
        <w:t xml:space="preserve"> and power source for the historical presentations</w:t>
      </w:r>
      <w:r w:rsidR="00734B66" w:rsidRPr="006E5A01">
        <w:rPr>
          <w:szCs w:val="22"/>
        </w:rPr>
        <w:t xml:space="preserve">.  </w:t>
      </w:r>
      <w:r w:rsidR="006A1C15" w:rsidRPr="006E5A01">
        <w:rPr>
          <w:szCs w:val="22"/>
        </w:rPr>
        <w:t>Microphone</w:t>
      </w:r>
      <w:r w:rsidRPr="006E5A01">
        <w:rPr>
          <w:szCs w:val="22"/>
        </w:rPr>
        <w:t>/speaker system should be provided if desired</w:t>
      </w:r>
      <w:r w:rsidR="00BF61DE" w:rsidRPr="006E5A01">
        <w:rPr>
          <w:szCs w:val="22"/>
        </w:rPr>
        <w:t>.</w:t>
      </w:r>
      <w:r w:rsidR="00734B66" w:rsidRPr="006E5A01">
        <w:rPr>
          <w:szCs w:val="22"/>
        </w:rPr>
        <w:t xml:space="preserve"> </w:t>
      </w:r>
    </w:p>
    <w:p w14:paraId="1718F2BC" w14:textId="77777777" w:rsidR="004F31C4" w:rsidRDefault="004F31C4">
      <w:pPr>
        <w:rPr>
          <w:szCs w:val="22"/>
        </w:rPr>
      </w:pPr>
    </w:p>
    <w:p w14:paraId="3324E101" w14:textId="77777777" w:rsidR="00CC6E58" w:rsidRPr="00034B2F" w:rsidRDefault="00CC6E58" w:rsidP="00CC6E58">
      <w:r w:rsidRPr="00034B2F">
        <w:rPr>
          <w:b/>
        </w:rPr>
        <w:t xml:space="preserve">Length of Program:   </w:t>
      </w:r>
      <w:r w:rsidRPr="00034B2F">
        <w:t>Min</w:t>
      </w:r>
      <w:r w:rsidR="007C203E">
        <w:t>:</w:t>
      </w:r>
      <w:r w:rsidRPr="00034B2F">
        <w:rPr>
          <w:b/>
        </w:rPr>
        <w:t xml:space="preserve"> </w:t>
      </w:r>
      <w:r w:rsidRPr="00034B2F">
        <w:t>30 min</w:t>
      </w:r>
      <w:r w:rsidR="007C203E">
        <w:t>s with Q&amp;A</w:t>
      </w:r>
      <w:r w:rsidRPr="00034B2F">
        <w:t xml:space="preserve">.  </w:t>
      </w:r>
      <w:r w:rsidRPr="00034B2F">
        <w:rPr>
          <w:b/>
        </w:rPr>
        <w:t xml:space="preserve">   </w:t>
      </w:r>
      <w:r w:rsidRPr="00034B2F">
        <w:t>Max: 1 ½ Hr.</w:t>
      </w:r>
    </w:p>
    <w:p w14:paraId="28D8B184" w14:textId="77777777" w:rsidR="00CC6E58" w:rsidRPr="00034B2F" w:rsidRDefault="00CC6E58" w:rsidP="00CC6E58"/>
    <w:p w14:paraId="1C1ED9BD" w14:textId="77777777" w:rsidR="00CC6E58" w:rsidRDefault="000131D2" w:rsidP="00CC6E58">
      <w:r>
        <w:rPr>
          <w:noProof/>
        </w:rPr>
        <w:drawing>
          <wp:anchor distT="0" distB="0" distL="114300" distR="114300" simplePos="0" relativeHeight="251658240" behindDoc="0" locked="0" layoutInCell="1" allowOverlap="1" wp14:anchorId="170966FE" wp14:editId="5EC0DD40">
            <wp:simplePos x="0" y="0"/>
            <wp:positionH relativeFrom="margin">
              <wp:posOffset>3529330</wp:posOffset>
            </wp:positionH>
            <wp:positionV relativeFrom="margin">
              <wp:posOffset>64770</wp:posOffset>
            </wp:positionV>
            <wp:extent cx="3383280" cy="2536825"/>
            <wp:effectExtent l="0" t="0" r="0" b="0"/>
            <wp:wrapSquare wrapText="bothSides"/>
            <wp:docPr id="7" name="Picture 7" descr="IMG_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13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E58" w:rsidRPr="00034B2F">
        <w:rPr>
          <w:b/>
        </w:rPr>
        <w:t>Appropriate Age Group</w:t>
      </w:r>
      <w:r w:rsidR="00A05E67">
        <w:rPr>
          <w:b/>
        </w:rPr>
        <w:t>s</w:t>
      </w:r>
      <w:r w:rsidR="00CC6E58" w:rsidRPr="00034B2F">
        <w:rPr>
          <w:b/>
        </w:rPr>
        <w:t xml:space="preserve">: </w:t>
      </w:r>
      <w:r w:rsidR="00CC6E58" w:rsidRPr="00034B2F">
        <w:t>4</w:t>
      </w:r>
      <w:r w:rsidR="00CC6E58" w:rsidRPr="00034B2F">
        <w:rPr>
          <w:vertAlign w:val="superscript"/>
        </w:rPr>
        <w:t>th</w:t>
      </w:r>
      <w:r w:rsidR="00CC6E58" w:rsidRPr="00034B2F">
        <w:t xml:space="preserve"> -12</w:t>
      </w:r>
      <w:r w:rsidR="00CC6E58" w:rsidRPr="00034B2F">
        <w:rPr>
          <w:vertAlign w:val="superscript"/>
        </w:rPr>
        <w:t>th</w:t>
      </w:r>
      <w:r w:rsidR="00CC6E58" w:rsidRPr="00034B2F">
        <w:t xml:space="preserve"> grades, adults</w:t>
      </w:r>
    </w:p>
    <w:p w14:paraId="6693F7C2" w14:textId="77777777" w:rsidR="007C203E" w:rsidRDefault="007C203E" w:rsidP="00CC6E58"/>
    <w:p w14:paraId="5594ADFC" w14:textId="77777777" w:rsidR="006F1878" w:rsidRDefault="006F1878" w:rsidP="006F1878">
      <w:pPr>
        <w:rPr>
          <w:sz w:val="22"/>
          <w:szCs w:val="22"/>
        </w:rPr>
      </w:pPr>
      <w:r w:rsidRPr="00034B2F">
        <w:rPr>
          <w:b/>
        </w:rPr>
        <w:t>Handouts:</w:t>
      </w:r>
      <w:r>
        <w:rPr>
          <w:sz w:val="22"/>
          <w:szCs w:val="22"/>
        </w:rPr>
        <w:t xml:space="preserve"> </w:t>
      </w:r>
      <w:r w:rsidRPr="002A4256">
        <w:rPr>
          <w:sz w:val="22"/>
          <w:szCs w:val="22"/>
        </w:rPr>
        <w:t xml:space="preserve"> </w:t>
      </w:r>
      <w:r w:rsidR="00760119">
        <w:rPr>
          <w:sz w:val="22"/>
          <w:szCs w:val="22"/>
        </w:rPr>
        <w:t>A m</w:t>
      </w:r>
      <w:r w:rsidRPr="00034B2F">
        <w:rPr>
          <w:szCs w:val="22"/>
        </w:rPr>
        <w:t xml:space="preserve">aster copy can be provided to make your own handouts or copies can be provided if copy fees are reimbursed. </w:t>
      </w:r>
    </w:p>
    <w:p w14:paraId="43E37496" w14:textId="77777777" w:rsidR="00CC6E58" w:rsidRPr="00034B2F" w:rsidRDefault="00CC6E58" w:rsidP="00CC6E58">
      <w:pPr>
        <w:rPr>
          <w:b/>
        </w:rPr>
      </w:pPr>
    </w:p>
    <w:p w14:paraId="07FC88BF" w14:textId="77777777" w:rsidR="006F1878" w:rsidRDefault="006F1878" w:rsidP="006F1878">
      <w:pPr>
        <w:ind w:right="-90"/>
      </w:pPr>
      <w:r w:rsidRPr="00034B2F">
        <w:rPr>
          <w:b/>
        </w:rPr>
        <w:t>Travel Range</w:t>
      </w:r>
      <w:r w:rsidRPr="00034B2F">
        <w:t xml:space="preserve">: </w:t>
      </w:r>
      <w:r w:rsidR="001C7EA2">
        <w:t>The Charlotte area of North and South Carolina</w:t>
      </w:r>
      <w:r w:rsidRPr="00034B2F">
        <w:t xml:space="preserve"> preferred, but can travel </w:t>
      </w:r>
      <w:r w:rsidR="001C7EA2">
        <w:t>throughout the two states and north Georgia.</w:t>
      </w:r>
    </w:p>
    <w:p w14:paraId="7E16AA3A" w14:textId="77777777" w:rsidR="00BE4B37" w:rsidRPr="00034B2F" w:rsidRDefault="00BE4B37" w:rsidP="006F1878">
      <w:pPr>
        <w:ind w:right="-90"/>
      </w:pPr>
    </w:p>
    <w:p w14:paraId="468D5EAB" w14:textId="77777777" w:rsidR="00CC6E58" w:rsidRDefault="00CC6E58" w:rsidP="00CC6E58">
      <w:r w:rsidRPr="00034B2F">
        <w:rPr>
          <w:b/>
        </w:rPr>
        <w:t>Fees:</w:t>
      </w:r>
      <w:r w:rsidR="008D6E5A">
        <w:t xml:space="preserve">  No fees for schools, non-profits</w:t>
      </w:r>
      <w:r w:rsidR="000131D2">
        <w:t>, veterans</w:t>
      </w:r>
      <w:r w:rsidR="008D6E5A">
        <w:t xml:space="preserve"> or civi</w:t>
      </w:r>
      <w:r w:rsidR="000131D2">
        <w:t>c</w:t>
      </w:r>
      <w:r w:rsidR="008D6E5A">
        <w:t xml:space="preserve"> groups.  </w:t>
      </w:r>
      <w:r w:rsidRPr="00034B2F">
        <w:t xml:space="preserve">Will consider fees to cover expenses that are outside a </w:t>
      </w:r>
      <w:proofErr w:type="gramStart"/>
      <w:r w:rsidRPr="00034B2F">
        <w:t>100 mile</w:t>
      </w:r>
      <w:proofErr w:type="gramEnd"/>
      <w:r w:rsidRPr="00034B2F">
        <w:t xml:space="preserve"> </w:t>
      </w:r>
      <w:r w:rsidR="008D6E5A">
        <w:t xml:space="preserve">travel </w:t>
      </w:r>
      <w:r w:rsidRPr="00034B2F">
        <w:t>radius</w:t>
      </w:r>
      <w:r>
        <w:t>.</w:t>
      </w:r>
    </w:p>
    <w:p w14:paraId="387599AB" w14:textId="77777777" w:rsidR="003B22AA" w:rsidRDefault="003B22AA" w:rsidP="00894AB3">
      <w:pPr>
        <w:jc w:val="both"/>
        <w:rPr>
          <w:sz w:val="20"/>
          <w:szCs w:val="20"/>
        </w:rPr>
      </w:pPr>
    </w:p>
    <w:p w14:paraId="1294FCE8" w14:textId="77777777" w:rsidR="003B22AA" w:rsidRPr="002A4256" w:rsidRDefault="00043591" w:rsidP="00894AB3">
      <w:pPr>
        <w:jc w:val="both"/>
        <w:rPr>
          <w:sz w:val="22"/>
          <w:szCs w:val="22"/>
        </w:rPr>
      </w:pPr>
      <w:r w:rsidRPr="007C203E">
        <w:rPr>
          <w:b/>
          <w:szCs w:val="22"/>
        </w:rPr>
        <w:t>Resources:</w:t>
      </w:r>
      <w:r w:rsidRPr="00043591">
        <w:rPr>
          <w:b/>
          <w:sz w:val="22"/>
          <w:szCs w:val="22"/>
        </w:rPr>
        <w:t xml:space="preserve"> </w:t>
      </w:r>
      <w:r w:rsidR="00BE4B37" w:rsidRPr="00BE4B37">
        <w:t xml:space="preserve">Brooks has an extensive </w:t>
      </w:r>
      <w:r w:rsidR="008D6E5A">
        <w:t>personal library</w:t>
      </w:r>
      <w:r w:rsidR="00BE4B37" w:rsidRPr="00BE4B37">
        <w:t xml:space="preserve"> of</w:t>
      </w:r>
      <w:r w:rsidR="00BE4B37" w:rsidRPr="00BE4B37">
        <w:rPr>
          <w:b/>
        </w:rPr>
        <w:t xml:space="preserve"> </w:t>
      </w:r>
      <w:r w:rsidR="00BE4B37" w:rsidRPr="00BE4B37">
        <w:t>books on the revolutionary war and the colonial era.</w:t>
      </w:r>
      <w:r w:rsidR="00BE4B37">
        <w:t xml:space="preserve"> All presentations are </w:t>
      </w:r>
      <w:r w:rsidR="008D6E5A">
        <w:t>thorough</w:t>
      </w:r>
      <w:r w:rsidR="00BE4B37">
        <w:t>ly researched using primary and secondary sources</w:t>
      </w:r>
      <w:r w:rsidR="00151786">
        <w:t>. He has visited all the battlefields he lectures on and can provide the perspective of having stood the ground where the actual events occurred. All presentations conclude with a list of the research sources used.</w:t>
      </w:r>
    </w:p>
    <w:p w14:paraId="78B70434" w14:textId="77777777" w:rsidR="007F1CE7" w:rsidRDefault="007F1CE7" w:rsidP="00894AB3">
      <w:pPr>
        <w:jc w:val="both"/>
        <w:rPr>
          <w:sz w:val="20"/>
          <w:szCs w:val="20"/>
        </w:rPr>
      </w:pPr>
    </w:p>
    <w:p w14:paraId="20293A60" w14:textId="77777777" w:rsidR="005E77DF" w:rsidRPr="002A4256" w:rsidRDefault="0097187F" w:rsidP="00894AB3">
      <w:pPr>
        <w:jc w:val="both"/>
        <w:rPr>
          <w:sz w:val="22"/>
          <w:szCs w:val="22"/>
        </w:rPr>
      </w:pPr>
      <w:r w:rsidRPr="002A4256">
        <w:rPr>
          <w:sz w:val="22"/>
          <w:szCs w:val="22"/>
        </w:rPr>
        <w:t>.</w:t>
      </w:r>
    </w:p>
    <w:p w14:paraId="68B13589" w14:textId="77777777" w:rsidR="005E77DF" w:rsidRDefault="005E77DF" w:rsidP="00894AB3">
      <w:pPr>
        <w:jc w:val="both"/>
        <w:rPr>
          <w:sz w:val="20"/>
          <w:szCs w:val="20"/>
        </w:rPr>
      </w:pPr>
    </w:p>
    <w:p w14:paraId="715FBF9A" w14:textId="77777777" w:rsidR="00C05C7B" w:rsidRPr="00C05C7B" w:rsidRDefault="00C05C7B" w:rsidP="00894AB3">
      <w:pPr>
        <w:jc w:val="both"/>
        <w:rPr>
          <w:sz w:val="20"/>
          <w:szCs w:val="20"/>
        </w:rPr>
      </w:pPr>
    </w:p>
    <w:sectPr w:rsidR="00C05C7B" w:rsidRPr="00C05C7B" w:rsidSect="00BE4B37">
      <w:headerReference w:type="even" r:id="rId9"/>
      <w:headerReference w:type="default" r:id="rId10"/>
      <w:headerReference w:type="first" r:id="rId11"/>
      <w:pgSz w:w="12240" w:h="15840"/>
      <w:pgMar w:top="72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4F9BD" w14:textId="77777777" w:rsidR="00C576BC" w:rsidRDefault="00C576BC">
      <w:r>
        <w:separator/>
      </w:r>
    </w:p>
  </w:endnote>
  <w:endnote w:type="continuationSeparator" w:id="0">
    <w:p w14:paraId="4FC16A7E" w14:textId="77777777" w:rsidR="00C576BC" w:rsidRDefault="00C5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4C092" w14:textId="77777777" w:rsidR="00C576BC" w:rsidRDefault="00C576BC">
      <w:r>
        <w:separator/>
      </w:r>
    </w:p>
  </w:footnote>
  <w:footnote w:type="continuationSeparator" w:id="0">
    <w:p w14:paraId="6F4FFB89" w14:textId="77777777" w:rsidR="00C576BC" w:rsidRDefault="00C5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91E37" w14:textId="77777777" w:rsidR="00137014" w:rsidRDefault="00137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F8D25" w14:textId="77777777" w:rsidR="00137014" w:rsidRDefault="00137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659D3" w14:textId="77777777" w:rsidR="00137014" w:rsidRDefault="0013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DC"/>
    <w:rsid w:val="000131D2"/>
    <w:rsid w:val="00034B2F"/>
    <w:rsid w:val="00043591"/>
    <w:rsid w:val="000C4322"/>
    <w:rsid w:val="000D42FB"/>
    <w:rsid w:val="000E36B8"/>
    <w:rsid w:val="000E5CCC"/>
    <w:rsid w:val="00106EF4"/>
    <w:rsid w:val="00137014"/>
    <w:rsid w:val="00151786"/>
    <w:rsid w:val="00157E21"/>
    <w:rsid w:val="001804DC"/>
    <w:rsid w:val="001A25FC"/>
    <w:rsid w:val="001A3503"/>
    <w:rsid w:val="001C7EA2"/>
    <w:rsid w:val="001D7DE6"/>
    <w:rsid w:val="00223AA9"/>
    <w:rsid w:val="0022788F"/>
    <w:rsid w:val="00281B3F"/>
    <w:rsid w:val="002A4256"/>
    <w:rsid w:val="00303339"/>
    <w:rsid w:val="00353CC2"/>
    <w:rsid w:val="003574EA"/>
    <w:rsid w:val="00390862"/>
    <w:rsid w:val="003B22AA"/>
    <w:rsid w:val="003D21F7"/>
    <w:rsid w:val="003D249E"/>
    <w:rsid w:val="00435F53"/>
    <w:rsid w:val="00456A5A"/>
    <w:rsid w:val="004663C7"/>
    <w:rsid w:val="00480C6E"/>
    <w:rsid w:val="004D0A0E"/>
    <w:rsid w:val="004F31C4"/>
    <w:rsid w:val="004F718E"/>
    <w:rsid w:val="0050263D"/>
    <w:rsid w:val="0057327C"/>
    <w:rsid w:val="005737CB"/>
    <w:rsid w:val="00576C54"/>
    <w:rsid w:val="005903B2"/>
    <w:rsid w:val="005931A0"/>
    <w:rsid w:val="005D318D"/>
    <w:rsid w:val="005E77DF"/>
    <w:rsid w:val="006115A2"/>
    <w:rsid w:val="0064339E"/>
    <w:rsid w:val="00682B3C"/>
    <w:rsid w:val="006A1C15"/>
    <w:rsid w:val="006B696A"/>
    <w:rsid w:val="006E170F"/>
    <w:rsid w:val="006E5A01"/>
    <w:rsid w:val="006F1878"/>
    <w:rsid w:val="006F4F1B"/>
    <w:rsid w:val="00700D4B"/>
    <w:rsid w:val="00712011"/>
    <w:rsid w:val="00734B66"/>
    <w:rsid w:val="00760119"/>
    <w:rsid w:val="00767366"/>
    <w:rsid w:val="00775021"/>
    <w:rsid w:val="007850F4"/>
    <w:rsid w:val="007870C7"/>
    <w:rsid w:val="0079230A"/>
    <w:rsid w:val="007C203E"/>
    <w:rsid w:val="007E6912"/>
    <w:rsid w:val="007F1CE7"/>
    <w:rsid w:val="00831BB6"/>
    <w:rsid w:val="0084173F"/>
    <w:rsid w:val="00850EF6"/>
    <w:rsid w:val="00873E80"/>
    <w:rsid w:val="00894AB3"/>
    <w:rsid w:val="008D16D3"/>
    <w:rsid w:val="008D47D4"/>
    <w:rsid w:val="008D48C1"/>
    <w:rsid w:val="008D6E5A"/>
    <w:rsid w:val="008E6174"/>
    <w:rsid w:val="008F58A7"/>
    <w:rsid w:val="00951523"/>
    <w:rsid w:val="009541A5"/>
    <w:rsid w:val="0097187F"/>
    <w:rsid w:val="00977AC0"/>
    <w:rsid w:val="009854F5"/>
    <w:rsid w:val="0099219C"/>
    <w:rsid w:val="00996189"/>
    <w:rsid w:val="009C03DC"/>
    <w:rsid w:val="009C63D9"/>
    <w:rsid w:val="00A05E67"/>
    <w:rsid w:val="00A361FC"/>
    <w:rsid w:val="00A423CE"/>
    <w:rsid w:val="00AA7E43"/>
    <w:rsid w:val="00AB541D"/>
    <w:rsid w:val="00AF0655"/>
    <w:rsid w:val="00AF3DB0"/>
    <w:rsid w:val="00B356BA"/>
    <w:rsid w:val="00B35907"/>
    <w:rsid w:val="00B37AB4"/>
    <w:rsid w:val="00B717B3"/>
    <w:rsid w:val="00BE4B37"/>
    <w:rsid w:val="00BF53BB"/>
    <w:rsid w:val="00BF61DE"/>
    <w:rsid w:val="00C05C7B"/>
    <w:rsid w:val="00C11E33"/>
    <w:rsid w:val="00C576BC"/>
    <w:rsid w:val="00C70BC9"/>
    <w:rsid w:val="00C80C7C"/>
    <w:rsid w:val="00CB4CEE"/>
    <w:rsid w:val="00CC6E58"/>
    <w:rsid w:val="00D26C69"/>
    <w:rsid w:val="00D31A15"/>
    <w:rsid w:val="00D9373D"/>
    <w:rsid w:val="00DB4961"/>
    <w:rsid w:val="00DB657F"/>
    <w:rsid w:val="00DE4634"/>
    <w:rsid w:val="00E061FA"/>
    <w:rsid w:val="00EB2A16"/>
    <w:rsid w:val="00EB4E05"/>
    <w:rsid w:val="00EC552C"/>
    <w:rsid w:val="00EC7401"/>
    <w:rsid w:val="00ED3E43"/>
    <w:rsid w:val="00F272B9"/>
    <w:rsid w:val="00F729AA"/>
    <w:rsid w:val="00F80ABE"/>
    <w:rsid w:val="00FB45FA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4A23353"/>
  <w15:docId w15:val="{E1576F32-F562-4C89-B334-658B7BCB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5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5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5C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5C7B"/>
  </w:style>
  <w:style w:type="character" w:styleId="CommentReference">
    <w:name w:val="annotation reference"/>
    <w:semiHidden/>
    <w:rsid w:val="005D318D"/>
    <w:rPr>
      <w:sz w:val="16"/>
      <w:szCs w:val="16"/>
    </w:rPr>
  </w:style>
  <w:style w:type="paragraph" w:styleId="CommentText">
    <w:name w:val="annotation text"/>
    <w:basedOn w:val="Normal"/>
    <w:semiHidden/>
    <w:rsid w:val="005D31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318D"/>
    <w:rPr>
      <w:b/>
      <w:bCs/>
    </w:rPr>
  </w:style>
  <w:style w:type="paragraph" w:styleId="BalloonText">
    <w:name w:val="Balloon Text"/>
    <w:basedOn w:val="Normal"/>
    <w:semiHidden/>
    <w:rsid w:val="005D318D"/>
    <w:rPr>
      <w:rFonts w:ascii="Tahoma" w:hAnsi="Tahoma" w:cs="Tahoma"/>
      <w:sz w:val="16"/>
      <w:szCs w:val="16"/>
    </w:rPr>
  </w:style>
  <w:style w:type="character" w:styleId="Hyperlink">
    <w:name w:val="Hyperlink"/>
    <w:rsid w:val="00873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48288-5F27-4727-9B3F-F0E015B8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Terry Manning</vt:lpstr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Terry Manning</dc:title>
  <dc:creator>Terry Manning</dc:creator>
  <cp:lastModifiedBy>Brooks Lyles</cp:lastModifiedBy>
  <cp:revision>2</cp:revision>
  <cp:lastPrinted>2020-09-02T21:13:00Z</cp:lastPrinted>
  <dcterms:created xsi:type="dcterms:W3CDTF">2020-09-28T14:17:00Z</dcterms:created>
  <dcterms:modified xsi:type="dcterms:W3CDTF">2020-09-28T14:17:00Z</dcterms:modified>
</cp:coreProperties>
</file>