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71BB" w14:textId="77777777" w:rsidR="0095672C" w:rsidRDefault="0095672C"/>
    <w:p w14:paraId="3F57526F" w14:textId="582BDAA9" w:rsidR="0095672C" w:rsidRDefault="0095672C">
      <w:r>
        <w:t>This guide is designed to provide guidelines for consistently representing and promoting the SAR to the public, to our members, and to our community. Refer to page 3 for a more detailed explanation of the guide’s purpose</w:t>
      </w:r>
      <w:r w:rsidR="002F182E">
        <w:t xml:space="preserve"> and the goals.</w:t>
      </w:r>
    </w:p>
    <w:p w14:paraId="2476D283" w14:textId="0D710ED9" w:rsidR="0095672C" w:rsidRDefault="0095672C"/>
    <w:p w14:paraId="21ECE28A" w14:textId="25586728" w:rsidR="00211EF9" w:rsidRDefault="00E653F1" w:rsidP="00BF047D">
      <w:pPr>
        <w:ind w:left="720" w:hanging="720"/>
      </w:pPr>
      <w:r w:rsidRPr="00E653F1">
        <w:rPr>
          <w:b/>
          <w:bCs/>
          <w:u w:val="single"/>
        </w:rPr>
        <w:t>Logo</w:t>
      </w:r>
      <w:r>
        <w:t xml:space="preserve"> – The “Eagle” </w:t>
      </w:r>
      <w:r w:rsidR="00990CB5">
        <w:t>L</w:t>
      </w:r>
      <w:r>
        <w:t xml:space="preserve">ogo shown here is the primary SAR logo with primary colors being red and blue on a white background. There are variations to accommodate different backgrounds. To obtain these variations go to: </w:t>
      </w:r>
      <w:hyperlink r:id="rId7" w:history="1">
        <w:r w:rsidRPr="000B539E">
          <w:rPr>
            <w:rStyle w:val="Hyperlink"/>
          </w:rPr>
          <w:t>https://www.sar.org/logo-download-password-required/</w:t>
        </w:r>
      </w:hyperlink>
      <w:r>
        <w:t xml:space="preserve"> (</w:t>
      </w:r>
      <w:r w:rsidR="000024E0">
        <w:t xml:space="preserve">please contact: Drew Hight, </w:t>
      </w:r>
      <w:hyperlink r:id="rId8" w:history="1">
        <w:r w:rsidR="000024E0" w:rsidRPr="00A145E6">
          <w:rPr>
            <w:rStyle w:val="Hyperlink"/>
          </w:rPr>
          <w:t>dhight@sar.org</w:t>
        </w:r>
      </w:hyperlink>
      <w:r w:rsidR="000024E0">
        <w:t xml:space="preserve"> for assistance in obtaining the SAR Eagle Logo and variations</w:t>
      </w:r>
      <w:r>
        <w:t xml:space="preserve">). Exceptions to the use of the SAR Eagle Logo are found on page 9 of the guide. </w:t>
      </w:r>
      <w:r w:rsidRPr="00E653F1">
        <w:rPr>
          <w:b/>
          <w:bCs/>
          <w:i/>
          <w:iCs/>
        </w:rPr>
        <w:t>Use of the SAR Eagle Logo to generate revenue for your unit requires prior consent from National SAR</w:t>
      </w:r>
      <w:r>
        <w:t>.</w:t>
      </w:r>
      <w:r w:rsidR="00163591">
        <w:t xml:space="preserve"> For more details see page 9 of the guide.</w:t>
      </w:r>
    </w:p>
    <w:p w14:paraId="2A97FD29" w14:textId="77777777" w:rsidR="00163591" w:rsidRDefault="00163591"/>
    <w:p w14:paraId="73B3EB20" w14:textId="0D91FFA0" w:rsidR="00BF047D" w:rsidRPr="00BF047D" w:rsidRDefault="00BF047D">
      <w:pPr>
        <w:rPr>
          <w:b/>
          <w:bCs/>
          <w:u w:val="single"/>
        </w:rPr>
      </w:pPr>
      <w:r w:rsidRPr="00BF047D">
        <w:rPr>
          <w:b/>
          <w:bCs/>
          <w:u w:val="single"/>
        </w:rPr>
        <w:t>Branding Elements</w:t>
      </w:r>
    </w:p>
    <w:p w14:paraId="2A0D898F" w14:textId="497AA4B5" w:rsidR="00163591" w:rsidRPr="007C01D2" w:rsidRDefault="00163591" w:rsidP="00314DE7">
      <w:pPr>
        <w:rPr>
          <w:b/>
          <w:bCs/>
        </w:rPr>
      </w:pPr>
      <w:r w:rsidRPr="007C01D2">
        <w:rPr>
          <w:b/>
          <w:bCs/>
        </w:rPr>
        <w:t>SAR Eagle Log Specifications</w:t>
      </w:r>
    </w:p>
    <w:p w14:paraId="5617A74F" w14:textId="39E2C9C5" w:rsidR="00163591" w:rsidRDefault="00163591" w:rsidP="00314DE7">
      <w:pPr>
        <w:pStyle w:val="ListParagraph"/>
        <w:numPr>
          <w:ilvl w:val="0"/>
          <w:numId w:val="1"/>
        </w:numPr>
      </w:pPr>
      <w:r>
        <w:t xml:space="preserve">The logo is comprised of two colors: Blue </w:t>
      </w:r>
      <w:r w:rsidRPr="00314DE7">
        <w:rPr>
          <w:sz w:val="18"/>
          <w:szCs w:val="18"/>
        </w:rPr>
        <w:t>(PMS 287C</w:t>
      </w:r>
      <w:r w:rsidR="00242DA6" w:rsidRPr="00314DE7">
        <w:rPr>
          <w:sz w:val="18"/>
          <w:szCs w:val="18"/>
        </w:rPr>
        <w:t xml:space="preserve"> – Hex: #002F87</w:t>
      </w:r>
      <w:r w:rsidRPr="00314DE7">
        <w:rPr>
          <w:sz w:val="18"/>
          <w:szCs w:val="18"/>
        </w:rPr>
        <w:t>)</w:t>
      </w:r>
      <w:r>
        <w:t xml:space="preserve">; Red </w:t>
      </w:r>
      <w:r w:rsidRPr="00314DE7">
        <w:rPr>
          <w:sz w:val="18"/>
          <w:szCs w:val="18"/>
        </w:rPr>
        <w:t>(PMS 193C</w:t>
      </w:r>
      <w:r w:rsidR="00FC20E8" w:rsidRPr="00314DE7">
        <w:rPr>
          <w:sz w:val="18"/>
          <w:szCs w:val="18"/>
        </w:rPr>
        <w:t xml:space="preserve"> – Hex #C0143C</w:t>
      </w:r>
      <w:r w:rsidRPr="00314DE7">
        <w:rPr>
          <w:sz w:val="18"/>
          <w:szCs w:val="18"/>
        </w:rPr>
        <w:t>)</w:t>
      </w:r>
      <w:r>
        <w:t xml:space="preserve"> – do NOT change these colors.</w:t>
      </w:r>
    </w:p>
    <w:p w14:paraId="53F98B7B" w14:textId="3DD8D5BC" w:rsidR="00163591" w:rsidRDefault="00163591" w:rsidP="00314DE7">
      <w:pPr>
        <w:pStyle w:val="ListParagraph"/>
        <w:numPr>
          <w:ilvl w:val="0"/>
          <w:numId w:val="1"/>
        </w:numPr>
      </w:pPr>
      <w:r>
        <w:t>Logo Font – The official font of the log is B</w:t>
      </w:r>
      <w:r w:rsidR="00196AFF">
        <w:t>odoni</w:t>
      </w:r>
      <w:r>
        <w:t xml:space="preserve"> </w:t>
      </w:r>
      <w:proofErr w:type="spellStart"/>
      <w:r w:rsidR="00242DA6">
        <w:t>Oldstyle</w:t>
      </w:r>
      <w:proofErr w:type="spellEnd"/>
      <w:r w:rsidR="00242DA6">
        <w:t xml:space="preserve"> (</w:t>
      </w:r>
      <w:proofErr w:type="spellStart"/>
      <w:r w:rsidR="00242DA6">
        <w:t>BodoniMT</w:t>
      </w:r>
      <w:proofErr w:type="spellEnd"/>
      <w:r w:rsidR="00196AFF">
        <w:t xml:space="preserve"> works</w:t>
      </w:r>
      <w:r w:rsidR="00242DA6">
        <w:t xml:space="preserve">) 72 pt. </w:t>
      </w:r>
      <w:r>
        <w:t>– do NOT change the font.</w:t>
      </w:r>
    </w:p>
    <w:p w14:paraId="54FF0EDD" w14:textId="1FC2B307" w:rsidR="00163591" w:rsidRDefault="00314DE7" w:rsidP="00314DE7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79C061" wp14:editId="5093E3C8">
            <wp:simplePos x="0" y="0"/>
            <wp:positionH relativeFrom="margin">
              <wp:posOffset>5584797</wp:posOffset>
            </wp:positionH>
            <wp:positionV relativeFrom="paragraph">
              <wp:posOffset>8586</wp:posOffset>
            </wp:positionV>
            <wp:extent cx="794385" cy="838835"/>
            <wp:effectExtent l="0" t="0" r="5715" b="0"/>
            <wp:wrapSquare wrapText="bothSides"/>
            <wp:docPr id="386504397" name="Picture 3" descr="A blue and yellow emblem with a eagle and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04397" name="Picture 3" descr="A blue and yellow emblem with a eagle and a person's 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438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591">
        <w:t>Logo Variations – Use the logo color that works best with the content background.</w:t>
      </w:r>
    </w:p>
    <w:p w14:paraId="0CDDC53F" w14:textId="790A6B48" w:rsidR="004732C0" w:rsidRDefault="004732C0" w:rsidP="00314DE7">
      <w:pPr>
        <w:pStyle w:val="ListParagraph"/>
        <w:numPr>
          <w:ilvl w:val="0"/>
          <w:numId w:val="1"/>
        </w:numPr>
      </w:pPr>
      <w:r>
        <w:t>See Annex 2 for the Naming and Branding Protocols as well as modifying the SAR Eagle Logo for your specific unit (page 16-17).</w:t>
      </w:r>
      <w:r w:rsidR="007C01D2">
        <w:t xml:space="preserve"> Adjust the font size to allow for placement of your unit’s designation below the SAR Eagle Logo.</w:t>
      </w:r>
    </w:p>
    <w:p w14:paraId="45D8EA82" w14:textId="0B74BABA" w:rsidR="004732C0" w:rsidRDefault="004732C0" w:rsidP="00314DE7">
      <w:pPr>
        <w:pStyle w:val="ListParagraph"/>
        <w:numPr>
          <w:ilvl w:val="0"/>
          <w:numId w:val="1"/>
        </w:numPr>
      </w:pPr>
      <w:r>
        <w:t xml:space="preserve">DO NOT confuse the SAR Insignia with the logo. Use of the SAR “Insignia” </w:t>
      </w:r>
      <w:r w:rsidR="00D71B5B">
        <w:t xml:space="preserve">(at the right) </w:t>
      </w:r>
      <w:r>
        <w:t>is only allowed on certain items determined by the National Society.</w:t>
      </w:r>
    </w:p>
    <w:p w14:paraId="6F3DB362" w14:textId="77777777" w:rsidR="00BF047D" w:rsidRDefault="00BF047D" w:rsidP="00314DE7">
      <w:pPr>
        <w:ind w:left="360"/>
      </w:pPr>
    </w:p>
    <w:p w14:paraId="68AC069D" w14:textId="1992D48E" w:rsidR="00BF047D" w:rsidRDefault="00BF047D" w:rsidP="00314DE7">
      <w:r w:rsidRPr="00BF047D">
        <w:rPr>
          <w:b/>
          <w:bCs/>
        </w:rPr>
        <w:t>Use of the SAR Eagle Logo</w:t>
      </w:r>
      <w:r>
        <w:t xml:space="preserve"> – The logo may be </w:t>
      </w:r>
      <w:r w:rsidR="00314DE7">
        <w:t>used</w:t>
      </w:r>
      <w:r>
        <w:t xml:space="preserve"> on websites, business cards, stationary, correspondence, press releases, social media, banners, merchandise, and anything else that will be seen by the public to continually reinforce the National SAR brand. (</w:t>
      </w:r>
      <w:r w:rsidRPr="00BF047D">
        <w:rPr>
          <w:b/>
          <w:bCs/>
          <w:i/>
          <w:iCs/>
        </w:rPr>
        <w:t>NOTE: Use of the business cards with the SAR Insignia is to be discontinued</w:t>
      </w:r>
      <w:r>
        <w:t>.)</w:t>
      </w:r>
    </w:p>
    <w:p w14:paraId="596C2CFA" w14:textId="77777777" w:rsidR="00314DE7" w:rsidRDefault="00314DE7" w:rsidP="00314DE7"/>
    <w:p w14:paraId="5A61F5EA" w14:textId="56410E83" w:rsidR="007C01D2" w:rsidRDefault="007C01D2" w:rsidP="00314DE7">
      <w:r w:rsidRPr="007C01D2">
        <w:rPr>
          <w:b/>
          <w:bCs/>
        </w:rPr>
        <w:t>Website URL (address) Convention</w:t>
      </w:r>
      <w:r>
        <w:t xml:space="preserve"> – See pages 17-18 for selecting your domain URL. New chapters should read this information carefully.</w:t>
      </w:r>
    </w:p>
    <w:p w14:paraId="74593059" w14:textId="77777777" w:rsidR="0016054C" w:rsidRDefault="0016054C" w:rsidP="00314DE7"/>
    <w:p w14:paraId="2229F81A" w14:textId="60E40ACB" w:rsidR="0016054C" w:rsidRDefault="0016054C" w:rsidP="0016054C">
      <w:r>
        <w:rPr>
          <w:b/>
          <w:bCs/>
        </w:rPr>
        <w:t>Customizing</w:t>
      </w:r>
      <w:r w:rsidRPr="00314DE7">
        <w:rPr>
          <w:b/>
          <w:bCs/>
        </w:rPr>
        <w:t xml:space="preserve"> State/Chapter SAR Eagle Logo</w:t>
      </w:r>
      <w:r>
        <w:t xml:space="preserve"> – You are allowed to create a customized logo for your state/chapter using the SAR Eagle Logo. See page 17 for examples of customized logos. For assistance with creating your personalized state/chapter logo, please contact: Drew Hight, </w:t>
      </w:r>
      <w:hyperlink r:id="rId10" w:history="1">
        <w:r w:rsidRPr="00A145E6">
          <w:rPr>
            <w:rStyle w:val="Hyperlink"/>
          </w:rPr>
          <w:t>dhight@sar.org</w:t>
        </w:r>
      </w:hyperlink>
      <w:r>
        <w:t>.</w:t>
      </w:r>
    </w:p>
    <w:p w14:paraId="3F1FB0FF" w14:textId="77777777" w:rsidR="0016054C" w:rsidRDefault="0016054C" w:rsidP="0016054C"/>
    <w:p w14:paraId="72921495" w14:textId="30B60509" w:rsidR="007C01D2" w:rsidRDefault="007C01D2" w:rsidP="00314DE7">
      <w:r w:rsidRPr="007C01D2">
        <w:rPr>
          <w:b/>
          <w:bCs/>
        </w:rPr>
        <w:t>SAR Organization Designation Protocols</w:t>
      </w:r>
      <w:r>
        <w:t xml:space="preserve"> – </w:t>
      </w:r>
      <w:r w:rsidR="00BE32EA">
        <w:t xml:space="preserve">See </w:t>
      </w:r>
      <w:r>
        <w:t>pages 18-19</w:t>
      </w:r>
      <w:r w:rsidR="00BF047D">
        <w:t xml:space="preserve"> for details and examples.</w:t>
      </w:r>
    </w:p>
    <w:p w14:paraId="06B72135" w14:textId="77777777" w:rsidR="00BF047D" w:rsidRDefault="00BF047D" w:rsidP="00314DE7"/>
    <w:p w14:paraId="1C87C4B1" w14:textId="76CFAE65" w:rsidR="00BF047D" w:rsidRPr="00E5592D" w:rsidRDefault="00E5592D" w:rsidP="007C01D2">
      <w:r w:rsidRPr="00E5592D">
        <w:rPr>
          <w:b/>
          <w:bCs/>
          <w:u w:val="single"/>
        </w:rPr>
        <w:t>Engagement</w:t>
      </w:r>
      <w:r>
        <w:t xml:space="preserve"> (page 12)</w:t>
      </w:r>
    </w:p>
    <w:p w14:paraId="7748B330" w14:textId="15D5568B" w:rsidR="00E5592D" w:rsidRDefault="00E5592D" w:rsidP="00E5592D">
      <w:pPr>
        <w:pStyle w:val="ListParagraph"/>
        <w:numPr>
          <w:ilvl w:val="0"/>
          <w:numId w:val="2"/>
        </w:numPr>
      </w:pPr>
      <w:r>
        <w:t>Know your audience: What content will they enjoy seeing and sharing? Who are they interacting with?</w:t>
      </w:r>
    </w:p>
    <w:p w14:paraId="1F5C27D4" w14:textId="5DC79131" w:rsidR="00E5592D" w:rsidRDefault="00E5592D" w:rsidP="00E5592D">
      <w:pPr>
        <w:pStyle w:val="ListParagraph"/>
        <w:numPr>
          <w:ilvl w:val="0"/>
          <w:numId w:val="2"/>
        </w:numPr>
      </w:pPr>
      <w:r>
        <w:t>Use methods that highlight the value of the SAR and how to become a trusted “go-to” resource for non-partisan patriotism.</w:t>
      </w:r>
    </w:p>
    <w:p w14:paraId="7D2E2B70" w14:textId="707C9991" w:rsidR="00E5592D" w:rsidRDefault="00E5592D" w:rsidP="00E5592D">
      <w:pPr>
        <w:pStyle w:val="ListParagraph"/>
        <w:numPr>
          <w:ilvl w:val="0"/>
          <w:numId w:val="2"/>
        </w:numPr>
      </w:pPr>
      <w:r>
        <w:t>Maintain the human touch</w:t>
      </w:r>
      <w:r w:rsidR="00990CB5">
        <w:t>.</w:t>
      </w:r>
    </w:p>
    <w:p w14:paraId="707F07DB" w14:textId="77777777" w:rsidR="00E5592D" w:rsidRDefault="00E5592D" w:rsidP="00E5592D">
      <w:pPr>
        <w:pStyle w:val="ListParagraph"/>
        <w:numPr>
          <w:ilvl w:val="1"/>
          <w:numId w:val="2"/>
        </w:numPr>
        <w:ind w:left="1080"/>
      </w:pPr>
      <w:r>
        <w:t xml:space="preserve">Responding timely to all comments received on posted content and direct messages. </w:t>
      </w:r>
    </w:p>
    <w:p w14:paraId="45DB4C2D" w14:textId="505BE578" w:rsidR="00E5592D" w:rsidRDefault="00E5592D" w:rsidP="00E5592D">
      <w:pPr>
        <w:pStyle w:val="ListParagraph"/>
        <w:numPr>
          <w:ilvl w:val="1"/>
          <w:numId w:val="2"/>
        </w:numPr>
        <w:ind w:left="1080"/>
      </w:pPr>
      <w:r>
        <w:t>Collect feedback and inquiries regularly as a review for improvement.</w:t>
      </w:r>
    </w:p>
    <w:p w14:paraId="48FEB471" w14:textId="4EEA3E75" w:rsidR="00E5592D" w:rsidRDefault="00E5592D" w:rsidP="00E5592D">
      <w:pPr>
        <w:pStyle w:val="ListParagraph"/>
        <w:numPr>
          <w:ilvl w:val="0"/>
          <w:numId w:val="2"/>
        </w:numPr>
      </w:pPr>
      <w:r>
        <w:t>Be consistent.</w:t>
      </w:r>
    </w:p>
    <w:p w14:paraId="3395CA2B" w14:textId="181E0FE8" w:rsidR="00E5592D" w:rsidRDefault="00E5592D" w:rsidP="00BE32EA">
      <w:pPr>
        <w:pStyle w:val="ListParagraph"/>
        <w:numPr>
          <w:ilvl w:val="1"/>
          <w:numId w:val="2"/>
        </w:numPr>
        <w:ind w:left="1080"/>
      </w:pPr>
      <w:r>
        <w:t>Stick with the SAR branding guidelines to build brand recognition.</w:t>
      </w:r>
    </w:p>
    <w:p w14:paraId="5CB5987F" w14:textId="190A847B" w:rsidR="00E5592D" w:rsidRDefault="00E5592D" w:rsidP="00BE32EA">
      <w:pPr>
        <w:pStyle w:val="ListParagraph"/>
        <w:numPr>
          <w:ilvl w:val="1"/>
          <w:numId w:val="2"/>
        </w:numPr>
        <w:ind w:left="1080"/>
      </w:pPr>
      <w:r>
        <w:t>Post content regularly.</w:t>
      </w:r>
    </w:p>
    <w:p w14:paraId="716094EC" w14:textId="731B868E" w:rsidR="00E5592D" w:rsidRDefault="00E5592D" w:rsidP="00E5592D">
      <w:pPr>
        <w:pStyle w:val="ListParagraph"/>
        <w:numPr>
          <w:ilvl w:val="0"/>
          <w:numId w:val="2"/>
        </w:numPr>
      </w:pPr>
      <w:r>
        <w:t>Be creative with content posts</w:t>
      </w:r>
      <w:r w:rsidR="00990CB5">
        <w:t>.</w:t>
      </w:r>
    </w:p>
    <w:p w14:paraId="35790987" w14:textId="743B96E1" w:rsidR="00E5592D" w:rsidRDefault="00E5592D" w:rsidP="00E5592D">
      <w:pPr>
        <w:pStyle w:val="ListParagraph"/>
        <w:numPr>
          <w:ilvl w:val="0"/>
          <w:numId w:val="2"/>
        </w:numPr>
      </w:pPr>
      <w:r>
        <w:t>Tell stories.</w:t>
      </w:r>
    </w:p>
    <w:p w14:paraId="4AF7AA57" w14:textId="439E4217" w:rsidR="00E5592D" w:rsidRDefault="00E5592D" w:rsidP="00E5592D">
      <w:pPr>
        <w:pStyle w:val="ListParagraph"/>
        <w:numPr>
          <w:ilvl w:val="0"/>
          <w:numId w:val="2"/>
        </w:numPr>
      </w:pPr>
      <w:r>
        <w:t>Analyze results.</w:t>
      </w:r>
    </w:p>
    <w:p w14:paraId="12916EC1" w14:textId="23C6213A" w:rsidR="00BE32EA" w:rsidRDefault="00BE32EA" w:rsidP="00E5592D">
      <w:pPr>
        <w:pStyle w:val="ListParagraph"/>
        <w:numPr>
          <w:ilvl w:val="0"/>
          <w:numId w:val="2"/>
        </w:numPr>
      </w:pPr>
      <w:r>
        <w:t>Use Tag Lines (page 13)</w:t>
      </w:r>
    </w:p>
    <w:sectPr w:rsidR="00BE32EA" w:rsidSect="003340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507A" w14:textId="77777777" w:rsidR="00334053" w:rsidRDefault="00334053" w:rsidP="0095672C">
      <w:r>
        <w:separator/>
      </w:r>
    </w:p>
  </w:endnote>
  <w:endnote w:type="continuationSeparator" w:id="0">
    <w:p w14:paraId="5F2463DF" w14:textId="77777777" w:rsidR="00334053" w:rsidRDefault="00334053" w:rsidP="0095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5193" w14:textId="77777777" w:rsidR="00F34B91" w:rsidRDefault="00F34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5854" w14:textId="77777777" w:rsidR="00F34B91" w:rsidRDefault="00F34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D21A" w14:textId="77777777" w:rsidR="00F34B91" w:rsidRDefault="00F34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CB32" w14:textId="77777777" w:rsidR="00334053" w:rsidRDefault="00334053" w:rsidP="0095672C">
      <w:r>
        <w:separator/>
      </w:r>
    </w:p>
  </w:footnote>
  <w:footnote w:type="continuationSeparator" w:id="0">
    <w:p w14:paraId="6DBA3749" w14:textId="77777777" w:rsidR="00334053" w:rsidRDefault="00334053" w:rsidP="00956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2792" w14:textId="77777777" w:rsidR="00F34B91" w:rsidRDefault="00F34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FE9F" w14:textId="7AAD8737" w:rsidR="0095672C" w:rsidRDefault="00E653F1" w:rsidP="0095672C">
    <w:pPr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2944AF" wp14:editId="637B1851">
          <wp:simplePos x="0" y="0"/>
          <wp:positionH relativeFrom="margin">
            <wp:align>right</wp:align>
          </wp:positionH>
          <wp:positionV relativeFrom="paragraph">
            <wp:posOffset>-293370</wp:posOffset>
          </wp:positionV>
          <wp:extent cx="971923" cy="803082"/>
          <wp:effectExtent l="0" t="0" r="0" b="0"/>
          <wp:wrapNone/>
          <wp:docPr id="1084820775" name="Picture 2" descr="A red and blue logo with a flag and a eagle hea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235373" name="Picture 2" descr="A red and blue logo with a flag and a eagle hea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923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82E">
      <w:rPr>
        <w:noProof/>
      </w:rPr>
      <w:drawing>
        <wp:anchor distT="0" distB="0" distL="114300" distR="114300" simplePos="0" relativeHeight="251659264" behindDoc="0" locked="0" layoutInCell="1" allowOverlap="1" wp14:anchorId="756D0AFD" wp14:editId="32269458">
          <wp:simplePos x="0" y="0"/>
          <wp:positionH relativeFrom="margin">
            <wp:align>left</wp:align>
          </wp:positionH>
          <wp:positionV relativeFrom="paragraph">
            <wp:posOffset>-286247</wp:posOffset>
          </wp:positionV>
          <wp:extent cx="971923" cy="803082"/>
          <wp:effectExtent l="0" t="0" r="0" b="0"/>
          <wp:wrapNone/>
          <wp:docPr id="595235373" name="Picture 2" descr="A red and blue logo with a flag and a eagle hea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235373" name="Picture 2" descr="A red and blue logo with a flag and a eagle hea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923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672C">
      <w:rPr>
        <w:b/>
        <w:bCs/>
      </w:rPr>
      <w:t>Sons of the American Revolution (SAR)</w:t>
    </w:r>
  </w:p>
  <w:p w14:paraId="0D4F1066" w14:textId="2BEED9EE" w:rsidR="00923C62" w:rsidRDefault="0095672C" w:rsidP="0095672C">
    <w:pPr>
      <w:jc w:val="center"/>
      <w:rPr>
        <w:b/>
        <w:bCs/>
      </w:rPr>
    </w:pPr>
    <w:r w:rsidRPr="0095672C">
      <w:rPr>
        <w:b/>
        <w:bCs/>
      </w:rPr>
      <w:t>Branding and Engagement</w:t>
    </w:r>
    <w:r>
      <w:rPr>
        <w:b/>
        <w:bCs/>
      </w:rPr>
      <w:t xml:space="preserve"> Guide</w:t>
    </w:r>
    <w:r w:rsidR="005B6C21">
      <w:rPr>
        <w:b/>
        <w:bCs/>
      </w:rPr>
      <w:t xml:space="preserve"> </w:t>
    </w:r>
  </w:p>
  <w:p w14:paraId="03A077C4" w14:textId="5DE13530" w:rsidR="0095672C" w:rsidRPr="0095672C" w:rsidRDefault="00923C62" w:rsidP="0095672C">
    <w:pPr>
      <w:jc w:val="center"/>
      <w:rPr>
        <w:b/>
        <w:bCs/>
      </w:rPr>
    </w:pPr>
    <w:r>
      <w:rPr>
        <w:b/>
        <w:bCs/>
      </w:rPr>
      <w:t xml:space="preserve">Logo and </w:t>
    </w:r>
    <w:r w:rsidR="005B6C21">
      <w:rPr>
        <w:b/>
        <w:bCs/>
      </w:rPr>
      <w:t>Engagement</w:t>
    </w:r>
    <w:r w:rsidR="0095672C" w:rsidRPr="0095672C">
      <w:rPr>
        <w:b/>
        <w:bCs/>
      </w:rPr>
      <w:t xml:space="preserve"> </w:t>
    </w:r>
    <w:proofErr w:type="gramStart"/>
    <w:r w:rsidR="0095672C" w:rsidRPr="0095672C">
      <w:rPr>
        <w:b/>
        <w:bCs/>
      </w:rPr>
      <w:t>at a Glance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9B1B" w14:textId="77777777" w:rsidR="00F34B91" w:rsidRDefault="00F34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96BD6"/>
    <w:multiLevelType w:val="hybridMultilevel"/>
    <w:tmpl w:val="9BA2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93299"/>
    <w:multiLevelType w:val="hybridMultilevel"/>
    <w:tmpl w:val="B116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13822">
    <w:abstractNumId w:val="0"/>
  </w:num>
  <w:num w:numId="2" w16cid:durableId="207133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2C"/>
    <w:rsid w:val="000024E0"/>
    <w:rsid w:val="00036F4A"/>
    <w:rsid w:val="00056A77"/>
    <w:rsid w:val="000643E4"/>
    <w:rsid w:val="0016054C"/>
    <w:rsid w:val="00163591"/>
    <w:rsid w:val="00196AFF"/>
    <w:rsid w:val="001D0B28"/>
    <w:rsid w:val="00211EF9"/>
    <w:rsid w:val="00242DA6"/>
    <w:rsid w:val="002F182E"/>
    <w:rsid w:val="00314DE7"/>
    <w:rsid w:val="00334053"/>
    <w:rsid w:val="0046116E"/>
    <w:rsid w:val="004732C0"/>
    <w:rsid w:val="004E3F8A"/>
    <w:rsid w:val="00564467"/>
    <w:rsid w:val="005B6C21"/>
    <w:rsid w:val="007C01D2"/>
    <w:rsid w:val="007E43F3"/>
    <w:rsid w:val="00874E60"/>
    <w:rsid w:val="008B4E10"/>
    <w:rsid w:val="00923C62"/>
    <w:rsid w:val="0095672C"/>
    <w:rsid w:val="00990CB5"/>
    <w:rsid w:val="00BE32EA"/>
    <w:rsid w:val="00BF047D"/>
    <w:rsid w:val="00C23E35"/>
    <w:rsid w:val="00C24517"/>
    <w:rsid w:val="00C72396"/>
    <w:rsid w:val="00D71B5B"/>
    <w:rsid w:val="00E5592D"/>
    <w:rsid w:val="00E653F1"/>
    <w:rsid w:val="00F34B91"/>
    <w:rsid w:val="00F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342E"/>
  <w15:chartTrackingRefBased/>
  <w15:docId w15:val="{E0BFB95A-DB25-4CA5-BB70-10F127F7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7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7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7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7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7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7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7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7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7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7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7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7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7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7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72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7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7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7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6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72C"/>
  </w:style>
  <w:style w:type="paragraph" w:styleId="Footer">
    <w:name w:val="footer"/>
    <w:basedOn w:val="Normal"/>
    <w:link w:val="FooterChar"/>
    <w:uiPriority w:val="99"/>
    <w:unhideWhenUsed/>
    <w:rsid w:val="00956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72C"/>
  </w:style>
  <w:style w:type="character" w:styleId="Hyperlink">
    <w:name w:val="Hyperlink"/>
    <w:basedOn w:val="DefaultParagraphFont"/>
    <w:uiPriority w:val="99"/>
    <w:unhideWhenUsed/>
    <w:rsid w:val="00E653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ight@sar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r.org/logo-download-password-required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hight@sar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Simpson</dc:creator>
  <cp:keywords/>
  <dc:description/>
  <cp:lastModifiedBy>Thomas Jackson</cp:lastModifiedBy>
  <cp:revision>2</cp:revision>
  <dcterms:created xsi:type="dcterms:W3CDTF">2024-05-02T18:38:00Z</dcterms:created>
  <dcterms:modified xsi:type="dcterms:W3CDTF">2024-05-02T18:38:00Z</dcterms:modified>
</cp:coreProperties>
</file>